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10CE5" w:rsidRDefault="00310CE5" w:rsidP="00310CE5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235EE8">
        <w:rPr>
          <w:sz w:val="24"/>
        </w:rPr>
        <w:t>11</w:t>
      </w:r>
      <w:r>
        <w:rPr>
          <w:sz w:val="24"/>
        </w:rPr>
        <w:t xml:space="preserve"> </w:t>
      </w:r>
      <w:r w:rsidR="004D19AD">
        <w:rPr>
          <w:sz w:val="24"/>
        </w:rPr>
        <w:t>мая</w:t>
      </w:r>
      <w:r w:rsidRPr="007E4E42">
        <w:rPr>
          <w:sz w:val="24"/>
        </w:rPr>
        <w:t xml:space="preserve"> и в первой половине дня </w:t>
      </w:r>
      <w:r w:rsidR="00235EE8">
        <w:rPr>
          <w:sz w:val="24"/>
        </w:rPr>
        <w:t>12</w:t>
      </w:r>
      <w:r w:rsidRPr="007E4E42">
        <w:rPr>
          <w:sz w:val="24"/>
        </w:rPr>
        <w:t xml:space="preserve"> </w:t>
      </w:r>
      <w:r w:rsidR="004D19AD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азота оксида</w:t>
      </w:r>
      <w:r w:rsidR="00235EE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235EE8" w:rsidRPr="00396804">
        <w:rPr>
          <w:sz w:val="24"/>
          <w:szCs w:val="24"/>
        </w:rPr>
        <w:t>азота диоксида</w:t>
      </w:r>
      <w:r w:rsidR="00235E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</w:t>
      </w:r>
      <w:r>
        <w:rPr>
          <w:sz w:val="24"/>
          <w:szCs w:val="24"/>
        </w:rPr>
        <w:t xml:space="preserve"> 0,2 ПДК. </w:t>
      </w:r>
      <w:r w:rsidRPr="007E4E42">
        <w:rPr>
          <w:sz w:val="24"/>
        </w:rPr>
        <w:t>Содержание в воздухе</w:t>
      </w:r>
      <w:r w:rsidR="004D19AD" w:rsidRPr="00396804"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235EE8">
        <w:rPr>
          <w:b/>
          <w:i/>
          <w:sz w:val="24"/>
        </w:rPr>
        <w:t>11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235EE8">
        <w:rPr>
          <w:b/>
          <w:i/>
          <w:sz w:val="24"/>
        </w:rPr>
        <w:t>12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</w:p>
    <w:p w:rsidR="00235EE8" w:rsidRDefault="00235EE8" w:rsidP="00737273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Бреста (в районе ул. </w:t>
      </w:r>
      <w:proofErr w:type="gramStart"/>
      <w:r>
        <w:rPr>
          <w:sz w:val="24"/>
          <w:szCs w:val="30"/>
        </w:rPr>
        <w:t>Северная</w:t>
      </w:r>
      <w:proofErr w:type="gramEnd"/>
      <w:r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>зафиксировано превышение норматива ПДК в 1,</w:t>
      </w:r>
      <w:r>
        <w:rPr>
          <w:sz w:val="24"/>
          <w:szCs w:val="30"/>
        </w:rPr>
        <w:t>2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Минска,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Pr="0007055D">
        <w:rPr>
          <w:sz w:val="24"/>
          <w:szCs w:val="24"/>
        </w:rPr>
        <w:t>Могилева</w:t>
      </w:r>
      <w:r>
        <w:rPr>
          <w:sz w:val="24"/>
          <w:szCs w:val="24"/>
        </w:rPr>
        <w:t>, Гродно, Полоцка и Витебска</w:t>
      </w:r>
      <w:r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A24EDE">
        <w:rPr>
          <w:sz w:val="24"/>
        </w:rPr>
        <w:t>03</w:t>
      </w:r>
      <w:bookmarkStart w:id="0" w:name="_GoBack"/>
      <w:bookmarkEnd w:id="0"/>
      <w:r>
        <w:rPr>
          <w:sz w:val="24"/>
        </w:rPr>
        <w:t xml:space="preserve"> </w:t>
      </w:r>
      <w:r w:rsidRPr="0007055D">
        <w:rPr>
          <w:sz w:val="24"/>
        </w:rPr>
        <w:t>– 0,</w:t>
      </w:r>
      <w:r>
        <w:rPr>
          <w:sz w:val="24"/>
        </w:rPr>
        <w:t>5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235EE8">
        <w:rPr>
          <w:sz w:val="24"/>
        </w:rPr>
        <w:t>4</w:t>
      </w:r>
      <w:r>
        <w:rPr>
          <w:sz w:val="24"/>
        </w:rPr>
        <w:t xml:space="preserve"> ПДК, в воздухе Минска </w:t>
      </w:r>
      <w:r w:rsidR="004D19AD">
        <w:rPr>
          <w:sz w:val="24"/>
        </w:rPr>
        <w:br/>
      </w:r>
      <w:r>
        <w:rPr>
          <w:sz w:val="24"/>
        </w:rPr>
        <w:t xml:space="preserve">(в микрорайоне «Уручье») </w:t>
      </w:r>
      <w:r w:rsidR="00AC40D8">
        <w:rPr>
          <w:sz w:val="24"/>
        </w:rPr>
        <w:t>– 0,</w:t>
      </w:r>
      <w:r w:rsidR="00235EE8">
        <w:rPr>
          <w:sz w:val="24"/>
        </w:rPr>
        <w:t>3</w:t>
      </w:r>
      <w:r w:rsidR="00AC40D8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235EE8">
        <w:rPr>
          <w:b/>
          <w:i/>
          <w:sz w:val="24"/>
        </w:rPr>
        <w:t>11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11.05.26 01:00</c:v>
                </c:pt>
                <c:pt idx="1">
                  <c:v>11.05.26 02:00</c:v>
                </c:pt>
                <c:pt idx="2">
                  <c:v>11.05.26 03:00</c:v>
                </c:pt>
                <c:pt idx="3">
                  <c:v>11.05.26 04:00</c:v>
                </c:pt>
                <c:pt idx="4">
                  <c:v>11.05.26 05:00</c:v>
                </c:pt>
                <c:pt idx="5">
                  <c:v>11.05.26 06:00</c:v>
                </c:pt>
                <c:pt idx="6">
                  <c:v>11.05.26 07:00</c:v>
                </c:pt>
                <c:pt idx="7">
                  <c:v>11.05.26 08:00</c:v>
                </c:pt>
                <c:pt idx="8">
                  <c:v>11.05.26 09:00</c:v>
                </c:pt>
                <c:pt idx="9">
                  <c:v>11.05.26 10:00</c:v>
                </c:pt>
                <c:pt idx="10">
                  <c:v>11.05.26 11:00</c:v>
                </c:pt>
                <c:pt idx="11">
                  <c:v>11.05.26 12:00</c:v>
                </c:pt>
                <c:pt idx="12">
                  <c:v>11.05.26 13:00</c:v>
                </c:pt>
                <c:pt idx="13">
                  <c:v>11.05.26 14:00</c:v>
                </c:pt>
                <c:pt idx="14">
                  <c:v>11.05.26 15:00</c:v>
                </c:pt>
                <c:pt idx="15">
                  <c:v>11.05.26 16:00</c:v>
                </c:pt>
                <c:pt idx="16">
                  <c:v>11.05.26 17:00</c:v>
                </c:pt>
                <c:pt idx="17">
                  <c:v>11.05.26 18:00</c:v>
                </c:pt>
                <c:pt idx="18">
                  <c:v>11.05.26 19:00</c:v>
                </c:pt>
                <c:pt idx="19">
                  <c:v>11.05.26 20:00</c:v>
                </c:pt>
                <c:pt idx="20">
                  <c:v>11.05.26 21:00</c:v>
                </c:pt>
                <c:pt idx="21">
                  <c:v>11.05.26 22:00</c:v>
                </c:pt>
                <c:pt idx="22">
                  <c:v>11.05.26 23:00</c:v>
                </c:pt>
                <c:pt idx="23">
                  <c:v>12.05.26 00:00</c:v>
                </c:pt>
                <c:pt idx="24">
                  <c:v>12.05.26 01:00</c:v>
                </c:pt>
                <c:pt idx="25">
                  <c:v>12.05.26 02:00</c:v>
                </c:pt>
                <c:pt idx="26">
                  <c:v>12.05.26 03:00</c:v>
                </c:pt>
                <c:pt idx="27">
                  <c:v>12.05.26 04:00</c:v>
                </c:pt>
                <c:pt idx="28">
                  <c:v>12.05.26 05:00</c:v>
                </c:pt>
                <c:pt idx="29">
                  <c:v>12.05.26 07:00</c:v>
                </c:pt>
                <c:pt idx="30">
                  <c:v>12.05.26 08:00</c:v>
                </c:pt>
                <c:pt idx="31">
                  <c:v>12.05.26 09:00</c:v>
                </c:pt>
                <c:pt idx="32">
                  <c:v>12.05.26 10:00</c:v>
                </c:pt>
                <c:pt idx="33">
                  <c:v>12.05.26 11:00</c:v>
                </c:pt>
                <c:pt idx="34">
                  <c:v>12.05.26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4.5395999999999999E-2</c:v>
                </c:pt>
                <c:pt idx="1">
                  <c:v>3.8719999999999997E-2</c:v>
                </c:pt>
                <c:pt idx="2">
                  <c:v>3.6436000000000003E-2</c:v>
                </c:pt>
                <c:pt idx="3">
                  <c:v>3.7645999999999999E-2</c:v>
                </c:pt>
                <c:pt idx="4">
                  <c:v>3.44E-2</c:v>
                </c:pt>
                <c:pt idx="5">
                  <c:v>3.2586000000000004E-2</c:v>
                </c:pt>
                <c:pt idx="6">
                  <c:v>3.3300000000000003E-2</c:v>
                </c:pt>
                <c:pt idx="7">
                  <c:v>3.3454000000000005E-2</c:v>
                </c:pt>
                <c:pt idx="8">
                  <c:v>3.3253999999999999E-2</c:v>
                </c:pt>
                <c:pt idx="9">
                  <c:v>3.2776E-2</c:v>
                </c:pt>
                <c:pt idx="10">
                  <c:v>3.1695999999999995E-2</c:v>
                </c:pt>
                <c:pt idx="11">
                  <c:v>3.4136E-2</c:v>
                </c:pt>
                <c:pt idx="12">
                  <c:v>3.3214E-2</c:v>
                </c:pt>
                <c:pt idx="13">
                  <c:v>3.3649999999999999E-2</c:v>
                </c:pt>
                <c:pt idx="14">
                  <c:v>3.3753999999999999E-2</c:v>
                </c:pt>
                <c:pt idx="15">
                  <c:v>3.1156E-2</c:v>
                </c:pt>
                <c:pt idx="16">
                  <c:v>3.2800000000000003E-2</c:v>
                </c:pt>
                <c:pt idx="17">
                  <c:v>3.3163999999999999E-2</c:v>
                </c:pt>
                <c:pt idx="18">
                  <c:v>3.644E-2</c:v>
                </c:pt>
                <c:pt idx="19">
                  <c:v>3.6569999999999998E-2</c:v>
                </c:pt>
                <c:pt idx="20">
                  <c:v>4.1846000000000001E-2</c:v>
                </c:pt>
                <c:pt idx="21">
                  <c:v>5.4859999999999999E-2</c:v>
                </c:pt>
                <c:pt idx="22">
                  <c:v>5.4296000000000004E-2</c:v>
                </c:pt>
                <c:pt idx="23">
                  <c:v>4.0205999999999999E-2</c:v>
                </c:pt>
                <c:pt idx="24">
                  <c:v>4.3950000000000003E-2</c:v>
                </c:pt>
                <c:pt idx="25">
                  <c:v>4.6199999999999998E-2</c:v>
                </c:pt>
                <c:pt idx="26">
                  <c:v>3.9024000000000003E-2</c:v>
                </c:pt>
                <c:pt idx="27">
                  <c:v>3.5645999999999997E-2</c:v>
                </c:pt>
                <c:pt idx="28">
                  <c:v>3.4374000000000002E-2</c:v>
                </c:pt>
                <c:pt idx="29">
                  <c:v>3.7005999999999997E-2</c:v>
                </c:pt>
                <c:pt idx="30">
                  <c:v>3.6319999999999998E-2</c:v>
                </c:pt>
                <c:pt idx="31">
                  <c:v>3.5569999999999997E-2</c:v>
                </c:pt>
                <c:pt idx="32">
                  <c:v>3.032E-2</c:v>
                </c:pt>
                <c:pt idx="33">
                  <c:v>2.8875999999999999E-2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2.0420000000000001E-2</c:v>
                </c:pt>
                <c:pt idx="1">
                  <c:v>2.044E-2</c:v>
                </c:pt>
                <c:pt idx="2">
                  <c:v>2.0379999999999999E-2</c:v>
                </c:pt>
                <c:pt idx="3">
                  <c:v>2.0500000000000001E-2</c:v>
                </c:pt>
                <c:pt idx="4">
                  <c:v>2.034E-2</c:v>
                </c:pt>
                <c:pt idx="5">
                  <c:v>2.0399999999999998E-2</c:v>
                </c:pt>
                <c:pt idx="6">
                  <c:v>2.0420000000000001E-2</c:v>
                </c:pt>
                <c:pt idx="7">
                  <c:v>2.0460000000000002E-2</c:v>
                </c:pt>
                <c:pt idx="8">
                  <c:v>2.0379999999999999E-2</c:v>
                </c:pt>
                <c:pt idx="9">
                  <c:v>2.034E-2</c:v>
                </c:pt>
                <c:pt idx="10">
                  <c:v>2.036E-2</c:v>
                </c:pt>
                <c:pt idx="11">
                  <c:v>2.0379999999999999E-2</c:v>
                </c:pt>
                <c:pt idx="12">
                  <c:v>2.044E-2</c:v>
                </c:pt>
                <c:pt idx="13">
                  <c:v>2.044E-2</c:v>
                </c:pt>
                <c:pt idx="14">
                  <c:v>2.036E-2</c:v>
                </c:pt>
                <c:pt idx="15">
                  <c:v>2.0460000000000002E-2</c:v>
                </c:pt>
                <c:pt idx="16">
                  <c:v>2.044E-2</c:v>
                </c:pt>
                <c:pt idx="17">
                  <c:v>2.044E-2</c:v>
                </c:pt>
                <c:pt idx="18">
                  <c:v>2.0420000000000001E-2</c:v>
                </c:pt>
                <c:pt idx="19">
                  <c:v>2.044E-2</c:v>
                </c:pt>
                <c:pt idx="20">
                  <c:v>2.044E-2</c:v>
                </c:pt>
                <c:pt idx="21">
                  <c:v>2.052E-2</c:v>
                </c:pt>
                <c:pt idx="22">
                  <c:v>2.0500000000000001E-2</c:v>
                </c:pt>
                <c:pt idx="23">
                  <c:v>2.0399999999999998E-2</c:v>
                </c:pt>
                <c:pt idx="24">
                  <c:v>2.0379999999999999E-2</c:v>
                </c:pt>
                <c:pt idx="25">
                  <c:v>2.044E-2</c:v>
                </c:pt>
                <c:pt idx="26">
                  <c:v>2.044E-2</c:v>
                </c:pt>
                <c:pt idx="27">
                  <c:v>2.0480000000000002E-2</c:v>
                </c:pt>
                <c:pt idx="28">
                  <c:v>2.036E-2</c:v>
                </c:pt>
                <c:pt idx="29">
                  <c:v>2.0379999999999999E-2</c:v>
                </c:pt>
                <c:pt idx="30">
                  <c:v>2.0399999999999998E-2</c:v>
                </c:pt>
                <c:pt idx="31">
                  <c:v>2.0460000000000002E-2</c:v>
                </c:pt>
                <c:pt idx="32">
                  <c:v>2.0460000000000002E-2</c:v>
                </c:pt>
                <c:pt idx="33">
                  <c:v>2.0460000000000002E-2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7.5319999999999998E-2</c:v>
                </c:pt>
                <c:pt idx="1">
                  <c:v>6.8599999999999994E-2</c:v>
                </c:pt>
                <c:pt idx="2">
                  <c:v>5.0599999999999999E-2</c:v>
                </c:pt>
                <c:pt idx="3">
                  <c:v>3.8960000000000002E-2</c:v>
                </c:pt>
                <c:pt idx="4">
                  <c:v>3.0600000000000002E-2</c:v>
                </c:pt>
                <c:pt idx="5">
                  <c:v>2.648E-2</c:v>
                </c:pt>
                <c:pt idx="6">
                  <c:v>2.708E-2</c:v>
                </c:pt>
                <c:pt idx="7">
                  <c:v>3.492E-2</c:v>
                </c:pt>
                <c:pt idx="8">
                  <c:v>3.9640000000000002E-2</c:v>
                </c:pt>
                <c:pt idx="9">
                  <c:v>4.036E-2</c:v>
                </c:pt>
                <c:pt idx="10">
                  <c:v>4.2959999999999998E-2</c:v>
                </c:pt>
                <c:pt idx="11">
                  <c:v>4.7399999999999998E-2</c:v>
                </c:pt>
                <c:pt idx="12">
                  <c:v>5.1400000000000001E-2</c:v>
                </c:pt>
                <c:pt idx="13">
                  <c:v>4.8680000000000001E-2</c:v>
                </c:pt>
                <c:pt idx="14">
                  <c:v>4.6119999999999994E-2</c:v>
                </c:pt>
                <c:pt idx="15">
                  <c:v>4.7759999999999997E-2</c:v>
                </c:pt>
                <c:pt idx="16">
                  <c:v>4.5759999999999995E-2</c:v>
                </c:pt>
                <c:pt idx="17">
                  <c:v>5.0560000000000001E-2</c:v>
                </c:pt>
                <c:pt idx="18">
                  <c:v>5.0119999999999998E-2</c:v>
                </c:pt>
                <c:pt idx="19">
                  <c:v>6.1359999999999998E-2</c:v>
                </c:pt>
                <c:pt idx="20">
                  <c:v>6.3799999999999996E-2</c:v>
                </c:pt>
                <c:pt idx="21">
                  <c:v>9.0799999999999992E-2</c:v>
                </c:pt>
                <c:pt idx="22">
                  <c:v>0.12128</c:v>
                </c:pt>
                <c:pt idx="23">
                  <c:v>9.5760000000000012E-2</c:v>
                </c:pt>
                <c:pt idx="24">
                  <c:v>7.4359999999999996E-2</c:v>
                </c:pt>
                <c:pt idx="25">
                  <c:v>7.3439999999999991E-2</c:v>
                </c:pt>
                <c:pt idx="26">
                  <c:v>6.132E-2</c:v>
                </c:pt>
                <c:pt idx="27">
                  <c:v>4.1360000000000001E-2</c:v>
                </c:pt>
                <c:pt idx="28">
                  <c:v>3.372E-2</c:v>
                </c:pt>
                <c:pt idx="29">
                  <c:v>2.4719999999999999E-2</c:v>
                </c:pt>
                <c:pt idx="30">
                  <c:v>2.844E-2</c:v>
                </c:pt>
                <c:pt idx="31">
                  <c:v>4.1479999999999996E-2</c:v>
                </c:pt>
                <c:pt idx="32">
                  <c:v>5.6159999999999995E-2</c:v>
                </c:pt>
                <c:pt idx="33">
                  <c:v>6.2079999999999996E-2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858048"/>
        <c:axId val="27859584"/>
      </c:lineChart>
      <c:dateAx>
        <c:axId val="27858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7859584"/>
        <c:crosses val="autoZero"/>
        <c:auto val="0"/>
        <c:lblOffset val="100"/>
        <c:baseTimeUnit val="days"/>
        <c:majorUnit val="4"/>
        <c:minorUnit val="1"/>
      </c:dateAx>
      <c:valAx>
        <c:axId val="2785958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785804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1.1619999999999999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0.36799999999999999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0.156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4.8000000000000001E-2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330112"/>
        <c:axId val="74331648"/>
      </c:barChart>
      <c:catAx>
        <c:axId val="74330112"/>
        <c:scaling>
          <c:orientation val="minMax"/>
        </c:scaling>
        <c:delete val="1"/>
        <c:axPos val="b"/>
        <c:majorTickMark val="out"/>
        <c:minorTickMark val="none"/>
        <c:tickLblPos val="nextTo"/>
        <c:crossAx val="74331648"/>
        <c:crosses val="autoZero"/>
        <c:auto val="1"/>
        <c:lblAlgn val="ctr"/>
        <c:lblOffset val="100"/>
        <c:noMultiLvlLbl val="0"/>
      </c:catAx>
      <c:valAx>
        <c:axId val="74331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33011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36731242182960977"/>
          <c:h val="0.9638371254222176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831ED7-E836-4565-8547-E7AB5BE1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2026-05-12T11:21:00Z</dcterms:created>
  <dcterms:modified xsi:type="dcterms:W3CDTF">2026-05-12T11:21:00Z</dcterms:modified>
</cp:coreProperties>
</file>