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20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FA2341">
        <w:rPr>
          <w:sz w:val="24"/>
        </w:rPr>
        <w:t>21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31914">
        <w:rPr>
          <w:sz w:val="24"/>
        </w:rPr>
        <w:t xml:space="preserve"> </w:t>
      </w:r>
      <w:r w:rsidR="00630589">
        <w:rPr>
          <w:sz w:val="24"/>
        </w:rPr>
        <w:t>максимальная разовая концентрация азота оксида составляла 0,</w:t>
      </w:r>
      <w:r w:rsidR="00FA2341">
        <w:rPr>
          <w:sz w:val="24"/>
        </w:rPr>
        <w:t>3</w:t>
      </w:r>
      <w:r w:rsidR="00630589">
        <w:rPr>
          <w:sz w:val="24"/>
        </w:rPr>
        <w:t xml:space="preserve"> ПДК, азота диоксида – 0,</w:t>
      </w:r>
      <w:r w:rsidR="00FA2341">
        <w:rPr>
          <w:sz w:val="24"/>
        </w:rPr>
        <w:t>5</w:t>
      </w:r>
      <w:r w:rsidR="0012397E">
        <w:rPr>
          <w:sz w:val="24"/>
        </w:rPr>
        <w:t xml:space="preserve"> ПДК. </w:t>
      </w:r>
      <w:r w:rsidR="00630589">
        <w:rPr>
          <w:sz w:val="24"/>
        </w:rPr>
        <w:t>Содержание в воздухе</w:t>
      </w:r>
      <w:r w:rsidR="00630589">
        <w:rPr>
          <w:sz w:val="24"/>
          <w:szCs w:val="24"/>
        </w:rPr>
        <w:t xml:space="preserve"> </w:t>
      </w:r>
      <w:r w:rsidR="00630589">
        <w:rPr>
          <w:sz w:val="24"/>
        </w:rPr>
        <w:t>серы диоксида</w:t>
      </w:r>
      <w:r w:rsidR="0012397E">
        <w:rPr>
          <w:sz w:val="24"/>
        </w:rPr>
        <w:t>, углерод оксида</w:t>
      </w:r>
      <w:r w:rsidR="00630589">
        <w:rPr>
          <w:sz w:val="24"/>
        </w:rPr>
        <w:t xml:space="preserve"> и бензола было </w:t>
      </w:r>
      <w:r w:rsidR="00630589">
        <w:rPr>
          <w:sz w:val="24"/>
        </w:rPr>
        <w:br/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20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</w:t>
      </w:r>
      <w:r w:rsidR="00FA2341">
        <w:rPr>
          <w:b/>
          <w:i/>
          <w:sz w:val="24"/>
        </w:rPr>
        <w:t>1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630589" w:rsidP="00630589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среднесуточная </w:t>
      </w:r>
      <w:r>
        <w:rPr>
          <w:sz w:val="24"/>
          <w:szCs w:val="24"/>
        </w:rPr>
        <w:t xml:space="preserve">концентрация твердых частиц, фракции размером до 10 мкм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Полоцка, Гомеля, Могилева, Минска, Новополоцка, Витебска, Бреста и на станции фонового мониторинга в Березинском заповеднике </w:t>
      </w:r>
      <w:r>
        <w:rPr>
          <w:sz w:val="24"/>
        </w:rPr>
        <w:t>варьировалась в диапазоне 0,0</w:t>
      </w:r>
      <w:r w:rsidR="00FA2341">
        <w:rPr>
          <w:sz w:val="24"/>
        </w:rPr>
        <w:t>5</w:t>
      </w:r>
      <w:r>
        <w:rPr>
          <w:sz w:val="24"/>
        </w:rPr>
        <w:t xml:space="preserve"> – 0,</w:t>
      </w:r>
      <w:r w:rsidR="00FA2341">
        <w:rPr>
          <w:sz w:val="24"/>
        </w:rPr>
        <w:t xml:space="preserve">8 </w:t>
      </w:r>
      <w:r>
        <w:rPr>
          <w:sz w:val="24"/>
        </w:rPr>
        <w:t>ПДК.</w:t>
      </w:r>
    </w:p>
    <w:p w:rsidR="00FA2341" w:rsidRDefault="00FA2341" w:rsidP="00630589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 по твердым частицам, фракции размером до 2,5 мкм  в воздухе Минска (в микрорайоне «Уручье») составляла 0,4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20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1B6" w:rsidRDefault="003041B6" w:rsidP="00511322">
      <w:r>
        <w:separator/>
      </w:r>
    </w:p>
  </w:endnote>
  <w:endnote w:type="continuationSeparator" w:id="0">
    <w:p w:rsidR="003041B6" w:rsidRDefault="003041B6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1B6" w:rsidRDefault="003041B6" w:rsidP="00511322">
      <w:r>
        <w:separator/>
      </w:r>
    </w:p>
  </w:footnote>
  <w:footnote w:type="continuationSeparator" w:id="0">
    <w:p w:rsidR="003041B6" w:rsidRDefault="003041B6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20.10.26 01:00</c:v>
                </c:pt>
                <c:pt idx="1">
                  <c:v>20.10.26 02:00</c:v>
                </c:pt>
                <c:pt idx="2">
                  <c:v>20.10.26 03:00</c:v>
                </c:pt>
                <c:pt idx="3">
                  <c:v>20.10.26 04:00</c:v>
                </c:pt>
                <c:pt idx="4">
                  <c:v>20.10.26 05:00</c:v>
                </c:pt>
                <c:pt idx="5">
                  <c:v>20.10.26 06:00</c:v>
                </c:pt>
                <c:pt idx="6">
                  <c:v>20.10.26 07:00</c:v>
                </c:pt>
                <c:pt idx="7">
                  <c:v>20.10.26 08:00</c:v>
                </c:pt>
                <c:pt idx="8">
                  <c:v>20.10.26 09:00</c:v>
                </c:pt>
                <c:pt idx="9">
                  <c:v>20.10.26 10:00</c:v>
                </c:pt>
                <c:pt idx="10">
                  <c:v>20.10.26 11:00</c:v>
                </c:pt>
                <c:pt idx="11">
                  <c:v>20.10.26 12:00</c:v>
                </c:pt>
                <c:pt idx="12">
                  <c:v>20.10.26 13:00</c:v>
                </c:pt>
                <c:pt idx="13">
                  <c:v>20.10.26 14:00</c:v>
                </c:pt>
                <c:pt idx="14">
                  <c:v>20.10.26 15:00</c:v>
                </c:pt>
                <c:pt idx="15">
                  <c:v>20.10.26 16:00</c:v>
                </c:pt>
                <c:pt idx="16">
                  <c:v>20.10.26 17:00</c:v>
                </c:pt>
                <c:pt idx="17">
                  <c:v>20.10.26 18:00</c:v>
                </c:pt>
                <c:pt idx="18">
                  <c:v>20.10.26 19:00</c:v>
                </c:pt>
                <c:pt idx="19">
                  <c:v>20.10.26 20:00</c:v>
                </c:pt>
                <c:pt idx="20">
                  <c:v>20.10.26 21:00</c:v>
                </c:pt>
                <c:pt idx="21">
                  <c:v>20.10.26 22:00</c:v>
                </c:pt>
                <c:pt idx="22">
                  <c:v>20.10.26 23:00</c:v>
                </c:pt>
                <c:pt idx="23">
                  <c:v>21.10.26 00:00</c:v>
                </c:pt>
                <c:pt idx="24">
                  <c:v>21.10.26 01:00</c:v>
                </c:pt>
                <c:pt idx="25">
                  <c:v>21.10.26 02:00</c:v>
                </c:pt>
                <c:pt idx="26">
                  <c:v>21.10.26 03:00</c:v>
                </c:pt>
                <c:pt idx="27">
                  <c:v>21.10.26 04:00</c:v>
                </c:pt>
                <c:pt idx="28">
                  <c:v>21.10.26 05:00</c:v>
                </c:pt>
                <c:pt idx="29">
                  <c:v>21.10.26 07:00</c:v>
                </c:pt>
                <c:pt idx="30">
                  <c:v>21.10.26 08:00</c:v>
                </c:pt>
                <c:pt idx="31">
                  <c:v>21.10.26 09:00</c:v>
                </c:pt>
                <c:pt idx="32">
                  <c:v>21.10.26 10:00</c:v>
                </c:pt>
                <c:pt idx="33">
                  <c:v>21.10.26 11:00</c:v>
                </c:pt>
                <c:pt idx="34">
                  <c:v>21.10.26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4.8655999999999998E-2</c:v>
                </c:pt>
                <c:pt idx="1">
                  <c:v>4.7019999999999999E-2</c:v>
                </c:pt>
                <c:pt idx="2">
                  <c:v>4.6366000000000004E-2</c:v>
                </c:pt>
                <c:pt idx="3">
                  <c:v>4.6449999999999998E-2</c:v>
                </c:pt>
                <c:pt idx="4">
                  <c:v>4.6386000000000004E-2</c:v>
                </c:pt>
                <c:pt idx="5">
                  <c:v>4.6330000000000003E-2</c:v>
                </c:pt>
                <c:pt idx="6">
                  <c:v>4.7736000000000001E-2</c:v>
                </c:pt>
                <c:pt idx="7">
                  <c:v>4.9619999999999997E-2</c:v>
                </c:pt>
                <c:pt idx="8">
                  <c:v>5.1955999999999995E-2</c:v>
                </c:pt>
                <c:pt idx="9">
                  <c:v>5.2739999999999995E-2</c:v>
                </c:pt>
                <c:pt idx="10">
                  <c:v>5.3114000000000001E-2</c:v>
                </c:pt>
                <c:pt idx="11">
                  <c:v>5.2699999999999997E-2</c:v>
                </c:pt>
                <c:pt idx="12">
                  <c:v>5.2125999999999999E-2</c:v>
                </c:pt>
                <c:pt idx="13">
                  <c:v>5.1174000000000004E-2</c:v>
                </c:pt>
                <c:pt idx="14">
                  <c:v>5.0754000000000001E-2</c:v>
                </c:pt>
                <c:pt idx="15">
                  <c:v>5.0539999999999995E-2</c:v>
                </c:pt>
                <c:pt idx="16">
                  <c:v>5.0310000000000001E-2</c:v>
                </c:pt>
                <c:pt idx="17">
                  <c:v>5.0480000000000004E-2</c:v>
                </c:pt>
                <c:pt idx="18">
                  <c:v>5.2244000000000006E-2</c:v>
                </c:pt>
                <c:pt idx="19">
                  <c:v>5.5163999999999998E-2</c:v>
                </c:pt>
                <c:pt idx="20">
                  <c:v>5.5666E-2</c:v>
                </c:pt>
                <c:pt idx="21">
                  <c:v>5.6300000000000003E-2</c:v>
                </c:pt>
                <c:pt idx="22">
                  <c:v>5.6665999999999994E-2</c:v>
                </c:pt>
                <c:pt idx="23">
                  <c:v>5.7505999999999995E-2</c:v>
                </c:pt>
                <c:pt idx="24">
                  <c:v>5.7186000000000001E-2</c:v>
                </c:pt>
                <c:pt idx="25">
                  <c:v>5.6065999999999998E-2</c:v>
                </c:pt>
                <c:pt idx="26">
                  <c:v>5.4844000000000004E-2</c:v>
                </c:pt>
                <c:pt idx="27">
                  <c:v>5.4255999999999992E-2</c:v>
                </c:pt>
                <c:pt idx="28">
                  <c:v>5.3505999999999998E-2</c:v>
                </c:pt>
                <c:pt idx="29">
                  <c:v>5.5010000000000003E-2</c:v>
                </c:pt>
                <c:pt idx="30">
                  <c:v>5.7549999999999997E-2</c:v>
                </c:pt>
                <c:pt idx="31">
                  <c:v>6.0285999999999999E-2</c:v>
                </c:pt>
                <c:pt idx="32">
                  <c:v>6.0299999999999999E-2</c:v>
                </c:pt>
                <c:pt idx="33">
                  <c:v>5.8310000000000001E-2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1.166E-2</c:v>
                </c:pt>
                <c:pt idx="1">
                  <c:v>1.1599999999999999E-2</c:v>
                </c:pt>
                <c:pt idx="2">
                  <c:v>1.1599999999999999E-2</c:v>
                </c:pt>
                <c:pt idx="3">
                  <c:v>1.166E-2</c:v>
                </c:pt>
                <c:pt idx="4">
                  <c:v>1.1619999999999998E-2</c:v>
                </c:pt>
                <c:pt idx="5">
                  <c:v>1.1619999999999998E-2</c:v>
                </c:pt>
                <c:pt idx="6">
                  <c:v>1.1619999999999998E-2</c:v>
                </c:pt>
                <c:pt idx="7">
                  <c:v>1.14E-2</c:v>
                </c:pt>
                <c:pt idx="8">
                  <c:v>1.158E-2</c:v>
                </c:pt>
                <c:pt idx="9">
                  <c:v>1.1640000000000001E-2</c:v>
                </c:pt>
                <c:pt idx="10">
                  <c:v>1.158E-2</c:v>
                </c:pt>
                <c:pt idx="11">
                  <c:v>1.1640000000000001E-2</c:v>
                </c:pt>
                <c:pt idx="12">
                  <c:v>1.1699999999999999E-2</c:v>
                </c:pt>
                <c:pt idx="13">
                  <c:v>1.1619999999999998E-2</c:v>
                </c:pt>
                <c:pt idx="14">
                  <c:v>1.1679999999999999E-2</c:v>
                </c:pt>
                <c:pt idx="15">
                  <c:v>1.1720000000000001E-2</c:v>
                </c:pt>
                <c:pt idx="16">
                  <c:v>1.176E-2</c:v>
                </c:pt>
                <c:pt idx="17">
                  <c:v>1.176E-2</c:v>
                </c:pt>
                <c:pt idx="18">
                  <c:v>1.1779999999999999E-2</c:v>
                </c:pt>
                <c:pt idx="19">
                  <c:v>1.1699999999999999E-2</c:v>
                </c:pt>
                <c:pt idx="20">
                  <c:v>1.14E-2</c:v>
                </c:pt>
                <c:pt idx="21">
                  <c:v>1.142E-2</c:v>
                </c:pt>
                <c:pt idx="22">
                  <c:v>1.1679999999999999E-2</c:v>
                </c:pt>
                <c:pt idx="23">
                  <c:v>1.1619999999999998E-2</c:v>
                </c:pt>
                <c:pt idx="24">
                  <c:v>1.166E-2</c:v>
                </c:pt>
                <c:pt idx="25">
                  <c:v>1.1480000000000001E-2</c:v>
                </c:pt>
                <c:pt idx="26">
                  <c:v>1.1599999999999999E-2</c:v>
                </c:pt>
                <c:pt idx="27">
                  <c:v>1.1720000000000001E-2</c:v>
                </c:pt>
                <c:pt idx="28">
                  <c:v>1.1640000000000001E-2</c:v>
                </c:pt>
                <c:pt idx="29">
                  <c:v>1.166E-2</c:v>
                </c:pt>
                <c:pt idx="30">
                  <c:v>1.1560000000000001E-2</c:v>
                </c:pt>
                <c:pt idx="31">
                  <c:v>1.158E-2</c:v>
                </c:pt>
                <c:pt idx="32">
                  <c:v>1.184E-2</c:v>
                </c:pt>
                <c:pt idx="33">
                  <c:v>1.1859999999999999E-2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1.16E-3</c:v>
                </c:pt>
                <c:pt idx="1">
                  <c:v>1.8400000000000001E-3</c:v>
                </c:pt>
                <c:pt idx="2">
                  <c:v>2E-3</c:v>
                </c:pt>
                <c:pt idx="3">
                  <c:v>1.72E-3</c:v>
                </c:pt>
                <c:pt idx="4">
                  <c:v>1.2800000000000001E-3</c:v>
                </c:pt>
                <c:pt idx="5">
                  <c:v>2.16E-3</c:v>
                </c:pt>
                <c:pt idx="6">
                  <c:v>1.48E-3</c:v>
                </c:pt>
                <c:pt idx="7">
                  <c:v>1.7600000000000001E-3</c:v>
                </c:pt>
                <c:pt idx="8">
                  <c:v>1.8E-3</c:v>
                </c:pt>
                <c:pt idx="9">
                  <c:v>2.0800000000000003E-3</c:v>
                </c:pt>
                <c:pt idx="10">
                  <c:v>2E-3</c:v>
                </c:pt>
                <c:pt idx="11">
                  <c:v>1.56E-3</c:v>
                </c:pt>
                <c:pt idx="12">
                  <c:v>1.8799999999999999E-3</c:v>
                </c:pt>
                <c:pt idx="13">
                  <c:v>1.6799999999999999E-3</c:v>
                </c:pt>
                <c:pt idx="14">
                  <c:v>2.3999999999999998E-3</c:v>
                </c:pt>
                <c:pt idx="15">
                  <c:v>1.16E-3</c:v>
                </c:pt>
                <c:pt idx="16">
                  <c:v>1.7600000000000001E-3</c:v>
                </c:pt>
                <c:pt idx="17">
                  <c:v>1.4399999999999999E-3</c:v>
                </c:pt>
                <c:pt idx="18">
                  <c:v>2.0800000000000003E-3</c:v>
                </c:pt>
                <c:pt idx="19">
                  <c:v>1.48E-3</c:v>
                </c:pt>
                <c:pt idx="20">
                  <c:v>1.2800000000000001E-3</c:v>
                </c:pt>
                <c:pt idx="21">
                  <c:v>1E-3</c:v>
                </c:pt>
                <c:pt idx="22">
                  <c:v>1.4399999999999999E-3</c:v>
                </c:pt>
                <c:pt idx="23">
                  <c:v>1.8799999999999999E-3</c:v>
                </c:pt>
                <c:pt idx="24">
                  <c:v>1.1999999999999999E-3</c:v>
                </c:pt>
                <c:pt idx="25">
                  <c:v>1.3600000000000001E-3</c:v>
                </c:pt>
                <c:pt idx="26">
                  <c:v>2.2400000000000002E-3</c:v>
                </c:pt>
                <c:pt idx="27">
                  <c:v>2.0400000000000001E-3</c:v>
                </c:pt>
                <c:pt idx="28">
                  <c:v>1.8400000000000001E-3</c:v>
                </c:pt>
                <c:pt idx="29">
                  <c:v>1.4399999999999999E-3</c:v>
                </c:pt>
                <c:pt idx="30">
                  <c:v>2.2799999999999999E-3</c:v>
                </c:pt>
                <c:pt idx="31">
                  <c:v>2.16E-3</c:v>
                </c:pt>
                <c:pt idx="32">
                  <c:v>9.2000000000000003E-4</c:v>
                </c:pt>
                <c:pt idx="33">
                  <c:v>1.8E-3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6045824"/>
        <c:axId val="26051712"/>
      </c:lineChart>
      <c:dateAx>
        <c:axId val="2604582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6051712"/>
        <c:crosses val="autoZero"/>
        <c:auto val="0"/>
        <c:lblOffset val="100"/>
        <c:baseTimeUnit val="days"/>
        <c:majorUnit val="4"/>
        <c:minorUnit val="1"/>
      </c:dateAx>
      <c:valAx>
        <c:axId val="2605171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604582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0.80200000000000005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0.74399999999999999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0.66600000000000004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0.54200000000000004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0.14399999999999999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0.128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0.10199999999999999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7.5999999999999998E-2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Лист1!$K$2</c:f>
              <c:numCache>
                <c:formatCode>General</c:formatCode>
                <c:ptCount val="1"/>
                <c:pt idx="0">
                  <c:v>5.3999999999999999E-2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6905984"/>
        <c:axId val="26915968"/>
      </c:barChart>
      <c:catAx>
        <c:axId val="26905984"/>
        <c:scaling>
          <c:orientation val="minMax"/>
        </c:scaling>
        <c:delete val="1"/>
        <c:axPos val="b"/>
        <c:majorTickMark val="out"/>
        <c:minorTickMark val="none"/>
        <c:tickLblPos val="nextTo"/>
        <c:crossAx val="26915968"/>
        <c:crosses val="autoZero"/>
        <c:auto val="1"/>
        <c:lblAlgn val="ctr"/>
        <c:lblOffset val="100"/>
        <c:noMultiLvlLbl val="0"/>
      </c:catAx>
      <c:valAx>
        <c:axId val="26915968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2690598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61337013480176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645D563-3D09-493E-9F9B-74518C61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2</cp:revision>
  <cp:lastPrinted>2026-03-11T10:04:00Z</cp:lastPrinted>
  <dcterms:created xsi:type="dcterms:W3CDTF">2026-10-21T11:31:00Z</dcterms:created>
  <dcterms:modified xsi:type="dcterms:W3CDTF">2026-10-21T11:31:00Z</dcterms:modified>
</cp:coreProperties>
</file>